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424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</w:tblGrid>
      <w:tr>
        <w:trPr/>
        <w:tc>
          <w:tcPr>
            <w:tcW w:w="4248" w:type="dxa"/>
            <w:tcBorders/>
            <w:shd w:fill="auto" w:val="clear"/>
          </w:tcPr>
          <w:p>
            <w:pPr>
              <w:pStyle w:val="Heading1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Alpha1 AntiTrypsin Deficiency:</w:t>
            </w:r>
          </w:p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 </w:t>
            </w:r>
            <w:r>
              <w:rPr>
                <w:sz w:val="18"/>
              </w:rPr>
              <w:t>www.alpha1.org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ALS: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The ALS Association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 </w:t>
            </w:r>
            <w:r>
              <w:rPr>
                <w:sz w:val="18"/>
              </w:rPr>
              <w:t>www.alsa.org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ARDS: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Adult Respiratory Distress Syndrome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rFonts w:eastAsia="Tahoma"/>
                <w:sz w:val="18"/>
              </w:rPr>
              <w:t xml:space="preserve"> </w:t>
            </w:r>
            <w:r>
              <w:rPr>
                <w:sz w:val="18"/>
              </w:rPr>
              <w:t>Clinical Network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www.ardsnet.org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/>
            </w:pPr>
            <w:r>
              <w:rPr/>
              <w:t>ARDS Foundation</w:t>
            </w:r>
          </w:p>
          <w:p>
            <w:pPr>
              <w:pStyle w:val="Normal"/>
              <w:rPr/>
            </w:pPr>
            <w:r>
              <w:rPr>
                <w:rFonts w:eastAsia="Tahoma"/>
              </w:rPr>
              <w:t xml:space="preserve">      </w:t>
            </w:r>
            <w:r>
              <w:rPr/>
              <w:t>www.ardsusa.org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Asbestosis: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Asbestos Disease Awareness Organization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www.asbestosdiseaseawareness.org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Asthma: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Allergy and Asthma Network/Mothers of Asthmatics, Inc.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 </w:t>
            </w:r>
            <w:hyperlink r:id="rId2">
              <w:r>
                <w:rPr>
                  <w:rStyle w:val="InternetLink"/>
                  <w:color w:val="000000"/>
                  <w:u w:val="none"/>
                </w:rPr>
                <w:t>www.aanma.org</w:t>
              </w:r>
            </w:hyperlink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Asthma and Allergy Foundation of America</w:t>
            </w:r>
          </w:p>
          <w:p>
            <w:pPr>
              <w:pStyle w:val="Normal"/>
              <w:rPr/>
            </w:pPr>
            <w:r>
              <w:rPr>
                <w:rFonts w:eastAsia="Tahoma"/>
              </w:rPr>
              <w:t xml:space="preserve">      </w:t>
            </w:r>
            <w:hyperlink r:id="rId3">
              <w:r>
                <w:rPr>
                  <w:rStyle w:val="InternetLink"/>
                  <w:color w:val="000000"/>
                  <w:sz w:val="18"/>
                  <w:u w:val="none"/>
                </w:rPr>
                <w:t>www.aafa.org</w:t>
              </w:r>
            </w:hyperlink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COPD/Emphysema:</w:t>
            </w:r>
          </w:p>
          <w:p>
            <w:pPr>
              <w:pStyle w:val="BodyTextIndent2"/>
              <w:ind w:left="72" w:right="0" w:hanging="0"/>
              <w:rPr>
                <w:rFonts w:ascii="Tahoma" w:hAnsi="Tahoma" w:cs="Tahoma"/>
                <w:b/>
                <w:b/>
                <w:sz w:val="18"/>
              </w:rPr>
            </w:pPr>
            <w:r>
              <w:rPr>
                <w:rFonts w:cs="Tahoma" w:ascii="Tahoma" w:hAnsi="Tahoma"/>
                <w:b/>
                <w:sz w:val="18"/>
              </w:rPr>
            </w:r>
          </w:p>
          <w:p>
            <w:pPr>
              <w:pStyle w:val="BodyTextIndent2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COPD-Alert</w:t>
            </w:r>
          </w:p>
          <w:p>
            <w:pPr>
              <w:pStyle w:val="BodyTextIndent2"/>
              <w:ind w:left="72" w:right="0" w:hanging="0"/>
              <w:rPr/>
            </w:pPr>
            <w:r>
              <w:rPr>
                <w:rFonts w:eastAsia="Tahoma" w:cs="Tahoma" w:ascii="Tahoma" w:hAnsi="Tahoma"/>
                <w:sz w:val="18"/>
              </w:rPr>
              <w:t xml:space="preserve">     </w:t>
            </w:r>
            <w:r>
              <w:rPr>
                <w:rFonts w:cs="Tahoma" w:ascii="Tahoma" w:hAnsi="Tahoma"/>
                <w:sz w:val="18"/>
              </w:rPr>
              <w:t>www.copd-alert.com</w:t>
            </w:r>
          </w:p>
          <w:p>
            <w:pPr>
              <w:pStyle w:val="BodyTextIndent2"/>
              <w:ind w:left="72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BodyTextIndent2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COPD Foundation</w:t>
            </w:r>
          </w:p>
          <w:p>
            <w:pPr>
              <w:pStyle w:val="BodyTextIndent2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 xml:space="preserve">      </w:t>
            </w:r>
            <w:hyperlink r:id="rId4">
              <w:r>
                <w:rPr>
                  <w:rStyle w:val="InternetLink"/>
                  <w:rFonts w:cs="Tahoma" w:ascii="Tahoma" w:hAnsi="Tahoma"/>
                  <w:color w:val="000000"/>
                  <w:sz w:val="18"/>
                  <w:u w:val="none"/>
                </w:rPr>
                <w:t>www.copdfoundation.org</w:t>
              </w:r>
            </w:hyperlink>
          </w:p>
          <w:p>
            <w:pPr>
              <w:pStyle w:val="BodyTextIndent2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BodyTextIndent2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COPD International</w:t>
            </w:r>
          </w:p>
          <w:p>
            <w:pPr>
              <w:pStyle w:val="BodyTextIndent2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 xml:space="preserve">      </w:t>
            </w:r>
            <w:r>
              <w:rPr>
                <w:rFonts w:cs="Tahoma" w:ascii="Tahoma" w:hAnsi="Tahoma"/>
                <w:sz w:val="18"/>
              </w:rPr>
              <w:t>www.copd-international.com</w:t>
            </w:r>
          </w:p>
          <w:p>
            <w:pPr>
              <w:pStyle w:val="BodyTextIndent2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BodyTextIndent2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COPD Resources (Sponsored by GSK)</w:t>
            </w:r>
          </w:p>
          <w:p>
            <w:pPr>
              <w:pStyle w:val="BodyTextIndent2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 xml:space="preserve">      </w:t>
            </w:r>
            <w:r>
              <w:rPr>
                <w:rFonts w:cs="Tahoma" w:ascii="Tahoma" w:hAnsi="Tahoma"/>
                <w:sz w:val="18"/>
              </w:rPr>
              <w:t>www.copd.com</w:t>
            </w:r>
          </w:p>
          <w:p>
            <w:pPr>
              <w:pStyle w:val="BodyTextIndent2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BodyTextIndent2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BodyTextIndent2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BodyTextIndent2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COPD-Support</w:t>
            </w:r>
          </w:p>
          <w:p>
            <w:pPr>
              <w:pStyle w:val="BodyTextIndent2"/>
              <w:ind w:left="72" w:right="0" w:hanging="0"/>
              <w:rPr/>
            </w:pPr>
            <w:r>
              <w:rPr>
                <w:rFonts w:eastAsia="Tahoma" w:cs="Tahoma" w:ascii="Tahoma" w:hAnsi="Tahoma"/>
                <w:sz w:val="18"/>
              </w:rPr>
              <w:t xml:space="preserve">      </w:t>
            </w:r>
            <w:r>
              <w:rPr>
                <w:rFonts w:cs="Tahoma" w:ascii="Tahoma" w:hAnsi="Tahoma"/>
                <w:sz w:val="18"/>
              </w:rPr>
              <w:t>www.copd-support.com</w:t>
            </w:r>
          </w:p>
          <w:p>
            <w:pPr>
              <w:pStyle w:val="BodyTextIndent2"/>
              <w:ind w:left="72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BodyTextIndent3"/>
              <w:ind w:left="72" w:right="0" w:hanging="288"/>
              <w:rPr>
                <w:rFonts w:ascii="Tahoma" w:hAnsi="Tahoma" w:cs="Tahoma"/>
                <w:sz w:val="18"/>
              </w:rPr>
            </w:pPr>
            <w:r>
              <w:rPr>
                <w:rFonts w:eastAsia="Tahoma" w:cs="Tahoma" w:ascii="Tahoma" w:hAnsi="Tahoma"/>
                <w:sz w:val="18"/>
              </w:rPr>
              <w:t xml:space="preserve">    </w:t>
            </w:r>
            <w:r>
              <w:rPr>
                <w:rFonts w:cs="Tahoma" w:ascii="Tahoma" w:hAnsi="Tahoma"/>
                <w:sz w:val="18"/>
              </w:rPr>
              <w:t>EFFORTS (Emphysema Foundation for our right to Survive)</w:t>
            </w:r>
          </w:p>
          <w:p>
            <w:pPr>
              <w:pStyle w:val="Normal"/>
              <w:rPr/>
            </w:pPr>
            <w:r>
              <w:rPr>
                <w:rFonts w:eastAsia="Tahoma"/>
              </w:rPr>
              <w:t xml:space="preserve">      </w:t>
            </w:r>
            <w:hyperlink r:id="rId5">
              <w:r>
                <w:rPr>
                  <w:rStyle w:val="InternetLink"/>
                  <w:color w:val="000000"/>
                  <w:u w:val="none"/>
                </w:rPr>
                <w:t>www.emphysema.net</w:t>
              </w:r>
            </w:hyperlink>
          </w:p>
          <w:p>
            <w:pPr>
              <w:pStyle w:val="BodyTextIndent3"/>
              <w:ind w:left="72" w:right="0" w:hanging="288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ind w:left="72" w:right="0" w:hanging="0"/>
              <w:rPr>
                <w:sz w:val="18"/>
              </w:rPr>
            </w:pPr>
            <w:r>
              <w:rPr>
                <w:sz w:val="18"/>
              </w:rPr>
              <w:t xml:space="preserve">Global Initiative for Chronic </w:t>
            </w:r>
          </w:p>
          <w:p>
            <w:pPr>
              <w:pStyle w:val="Normal"/>
              <w:ind w:left="576" w:right="0" w:hanging="504"/>
              <w:rPr>
                <w:sz w:val="18"/>
              </w:rPr>
            </w:pPr>
            <w:r>
              <w:rPr>
                <w:sz w:val="18"/>
              </w:rPr>
              <w:t>Obstructive Lung Disease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www.goldcopd.com</w:t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Cystic Fibrosis: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CysticFibrosis.Com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www.cysticfibrosis.com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The Cystic Fibrosis Foundation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hyperlink r:id="rId6">
              <w:r>
                <w:rPr>
                  <w:rStyle w:val="InternetLink"/>
                  <w:color w:val="000000"/>
                  <w:sz w:val="18"/>
                  <w:u w:val="none"/>
                </w:rPr>
                <w:t>www.cff.org</w:t>
              </w:r>
            </w:hyperlink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Cystic Fibrosis Research Inc.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www.cfri.org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Disability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International Center for Disability Resources on the Internet</w:t>
            </w:r>
          </w:p>
          <w:p>
            <w:pPr>
              <w:pStyle w:val="Normal"/>
              <w:ind w:left="0" w:right="0" w:hanging="0"/>
              <w:rPr>
                <w:b w:val="false"/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 xml:space="preserve">      </w:t>
            </w:r>
            <w:r>
              <w:rPr>
                <w:b w:val="false"/>
                <w:bCs w:val="false"/>
                <w:sz w:val="18"/>
              </w:rPr>
              <w:t>www.icdri.org/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Lung Cancer: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Lung Cancer Alliance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rFonts w:eastAsia="Tahoma"/>
                <w:sz w:val="18"/>
              </w:rPr>
              <w:t>www.lungcanceralliance.org/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Lung Transplantation: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The Second Wind Lung Transplant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</w:t>
            </w:r>
            <w:r>
              <w:rPr>
                <w:sz w:val="18"/>
              </w:rPr>
              <w:t>Organization, Inc.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www.2ndwind.org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Oxygen Therapy: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LTOT – Long Term Oxygen Therapy Network</w:t>
            </w:r>
          </w:p>
          <w:p>
            <w:pPr>
              <w:pStyle w:val="Normal"/>
              <w:jc w:val="left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hyperlink r:id="rId7">
              <w:r>
                <w:rPr>
                  <w:rStyle w:val="InternetLink"/>
                  <w:color w:val="000000"/>
                  <w:sz w:val="18"/>
                  <w:u w:val="none"/>
                </w:rPr>
                <w:t>www.ltotnet</w:t>
              </w:r>
            </w:hyperlink>
            <w:hyperlink r:id="rId8">
              <w:r>
                <w:rPr>
                  <w:rStyle w:val="InternetLink"/>
                  <w:color w:val="000000"/>
                  <w:sz w:val="18"/>
                  <w:u w:val="none"/>
                </w:rPr>
                <w:t>work</w:t>
              </w:r>
            </w:hyperlink>
            <w:hyperlink r:id="rId9">
              <w:r>
                <w:rPr>
                  <w:rStyle w:val="InternetLink"/>
                  <w:color w:val="000000"/>
                  <w:sz w:val="18"/>
                  <w:u w:val="none"/>
                </w:rPr>
                <w:t>.org</w:t>
              </w:r>
            </w:hyperlink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  <w:r>
              <w:rPr>
                <w:b/>
                <w:sz w:val="18"/>
              </w:rPr>
              <w:t>ulmonary Fibrosis: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Pulmonary Fibrosis Foundation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www.pulmonaryfibrosis.org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18"/>
              </w:rPr>
              <w:t>Pulmonary Hypertension</w:t>
            </w:r>
            <w:r>
              <w:rPr>
                <w:sz w:val="18"/>
              </w:rPr>
              <w:t>: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Pulmonary Hypertension Association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www.phassociation.org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Sarcoidosis: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Foundation for Sarcoidosis Research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rFonts w:eastAsia="Tahoma"/>
                <w:sz w:val="18"/>
              </w:rPr>
              <w:t>www.stopsarcoidosis.org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Worldwide Sarcoidosis Research Study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rFonts w:eastAsia="Tahoma"/>
                <w:sz w:val="18"/>
              </w:rPr>
              <w:t>www.sarcoidstudy.org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Scleroderma: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International Scleroderma Network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www.sclero.org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Sleep Apnea: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American Sleep Apnea Organization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www.sleepapnea.org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National Sleep Foundation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www.sleepfoundation.org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Tobacco Cessation: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Center for Tobacco Research and Intervention</w:t>
            </w:r>
          </w:p>
          <w:p>
            <w:pPr>
              <w:pStyle w:val="Normal"/>
              <w:tabs>
                <w:tab w:val="left" w:pos="540" w:leader="none"/>
              </w:tabs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www.ctri.wisc.edu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Quitnet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rFonts w:eastAsia="Tahoma"/>
                <w:sz w:val="18"/>
              </w:rPr>
              <w:t>quitnet.meyouhealth.com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z w:val="18"/>
              </w:rPr>
              <w:t xml:space="preserve">ffice of the Surgeon General,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Tobacco Cessation Guidelines</w:t>
            </w:r>
          </w:p>
          <w:p>
            <w:pPr>
              <w:pStyle w:val="Normal"/>
              <w:rPr>
                <w:rFonts w:eastAsia="Tahoma"/>
                <w:sz w:val="18"/>
              </w:rPr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rFonts w:eastAsia="Tahoma"/>
                <w:sz w:val="18"/>
              </w:rPr>
              <w:t>www.surgeongeneral.gov/priorities/tobacco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Tuberculosis: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CDC Tuberculosis Guidelines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rFonts w:eastAsia="Tahoma"/>
                <w:sz w:val="18"/>
              </w:rPr>
              <w:t>www.cdc.gov/tb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Vasculitis (Wegener’s, Churg-Strauss):</w:t>
            </w:r>
          </w:p>
          <w:p>
            <w:pPr>
              <w:pStyle w:val="Normal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     </w:t>
            </w:r>
            <w:r>
              <w:rPr>
                <w:bCs/>
                <w:sz w:val="18"/>
              </w:rPr>
              <w:t>www.vasculitisfoundation.org</w:t>
            </w:r>
          </w:p>
          <w:p>
            <w:pPr>
              <w:pStyle w:val="Normal"/>
              <w:rPr>
                <w:bCs/>
                <w:sz w:val="18"/>
              </w:rPr>
            </w:pPr>
            <w:r>
              <w:rPr>
                <w:bCs/>
                <w:sz w:val="18"/>
              </w:rPr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Information Resources/ Professional Organizations:</w:t>
            </w:r>
          </w:p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American Academy of Allergy,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Asthma and Immunology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hyperlink r:id="rId10">
              <w:r>
                <w:rPr>
                  <w:rStyle w:val="InternetLink"/>
                  <w:color w:val="000000"/>
                  <w:sz w:val="18"/>
                  <w:u w:val="none"/>
                </w:rPr>
                <w:t>www.aaaai.org</w:t>
              </w:r>
            </w:hyperlink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American Academy of Sleep Medicine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www.aasmnet.org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BodyTextIndent3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 xml:space="preserve">American Association of Cardiovascular </w:t>
            </w:r>
          </w:p>
          <w:p>
            <w:pPr>
              <w:pStyle w:val="BodyTextIndent3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and Pulmonary  Rehabilitation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www.aacvpr.org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BodyTextIndent3"/>
              <w:ind w:left="0" w:right="0" w:hanging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American Association of Respiratory Care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www.aarc.org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American Cancer Society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www.cancer.org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American College of Allergy,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Asthma and Immunology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www.acaai.org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American College of Chest Physicians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www.chestnet.org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American Heart Association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www.americanheart.org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American Lung Association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www.lung.org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American Thoracic Society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www.thoracic.org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Joint Council of Allergy, Asthma and Immunology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rFonts w:eastAsia="Tahoma"/>
                <w:sz w:val="18"/>
              </w:rPr>
              <w:t>www.jcaai.readyportal.net/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Center for Disease Control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www.cdc.gov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Clinical Trials Resource - NIH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http://clinicaltrials.gov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Inspire – Support groups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>
              <w:rPr>
                <w:sz w:val="18"/>
              </w:rPr>
              <w:t>www.inspire.com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Medscape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www.medscape.com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National Heart, Lung and Blood Institute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www.nhlbi.nih.gov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National Jewish Medical and Research Center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www.n</w:t>
            </w:r>
            <w:r>
              <w:rPr>
                <w:sz w:val="18"/>
              </w:rPr>
              <w:t>ational</w:t>
            </w:r>
            <w:r>
              <w:rPr>
                <w:sz w:val="18"/>
              </w:rPr>
              <w:t>j</w:t>
            </w:r>
            <w:r>
              <w:rPr>
                <w:sz w:val="18"/>
              </w:rPr>
              <w:t>ewish</w:t>
            </w:r>
            <w:r>
              <w:rPr>
                <w:sz w:val="18"/>
              </w:rPr>
              <w:t>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National Lung Health Education Program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www.nlhep.org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National Organization for Rare Disorders (NORD)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www.rarediseases.org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Oncolink (cancer resources)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www.oncolink.upenn.edu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/>
            </w:pPr>
            <w:r>
              <w:rPr/>
              <w:t>PubMed (Medline)</w:t>
            </w:r>
          </w:p>
          <w:p>
            <w:pPr>
              <w:pStyle w:val="Normal"/>
              <w:rPr/>
            </w:pPr>
            <w:r>
              <w:rPr>
                <w:rFonts w:eastAsia="Tahoma"/>
              </w:rPr>
              <w:t xml:space="preserve">      </w:t>
            </w:r>
            <w:r>
              <w:rPr/>
              <w:t>www.pubmed.gov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Pulmonary Education and Research Foundation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www.perf2ndwind.org</w:t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Understanding and reading your Pulmonary Function tests: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>
              <w:rPr>
                <w:sz w:val="18"/>
              </w:rPr>
              <w:t>www.PFTPatient.com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WebMD</w:t>
            </w:r>
          </w:p>
          <w:p>
            <w:pPr>
              <w:pStyle w:val="Normal"/>
              <w:rPr/>
            </w:pPr>
            <w:r>
              <w:rPr>
                <w:rFonts w:eastAsia="Tahoma"/>
                <w:sz w:val="18"/>
              </w:rPr>
              <w:t xml:space="preserve">      </w:t>
            </w:r>
            <w:r>
              <w:rPr>
                <w:sz w:val="18"/>
              </w:rPr>
              <w:t>www.webmd.com</w:t>
            </w:r>
          </w:p>
        </w:tc>
      </w:tr>
      <w:tr>
        <w:trPr/>
        <w:tc>
          <w:tcPr>
            <w:tcW w:w="4248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</w:tbl>
    <w:p>
      <w:pPr>
        <w:pStyle w:val="Normal"/>
        <w:rPr/>
      </w:pPr>
      <w:r>
        <w:rPr/>
        <w:t>Your Lung Health</w:t>
      </w:r>
    </w:p>
    <w:p>
      <w:pPr>
        <w:pStyle w:val="Normal"/>
        <w:rPr/>
      </w:pPr>
      <w:r>
        <w:rPr/>
        <w:t xml:space="preserve">      </w:t>
      </w:r>
      <w:r>
        <w:rPr>
          <w:sz w:val="18"/>
        </w:rPr>
        <w:t>www.yourlunghealth.org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Cs w:val="false"/>
        </w:rPr>
      </w:pPr>
      <w:r>
        <w:rPr>
          <w:iCs w:val="fals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i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Internet Resources</w:t>
      </w:r>
    </w:p>
    <w:p>
      <w:pPr>
        <w:pStyle w:val="Normal"/>
        <w:jc w:val="center"/>
        <w:rPr>
          <w:b/>
          <w:b/>
          <w:i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For Pulmonary Patients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130810</wp:posOffset>
            </wp:positionH>
            <wp:positionV relativeFrom="paragraph">
              <wp:posOffset>95885</wp:posOffset>
            </wp:positionV>
            <wp:extent cx="2292985" cy="285623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Last reviewed and updated: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>/1</w:t>
      </w:r>
      <w:r>
        <w:rPr>
          <w:sz w:val="20"/>
          <w:szCs w:val="20"/>
        </w:rPr>
        <w:t>5</w:t>
      </w:r>
      <w:r>
        <w:rPr>
          <w:sz w:val="20"/>
          <w:szCs w:val="20"/>
        </w:rPr>
        <w:t>/2016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PFTForum.com</w:t>
      </w:r>
    </w:p>
    <w:sectPr>
      <w:type w:val="nextPage"/>
      <w:pgSz w:orient="landscape" w:w="15840" w:h="12240"/>
      <w:pgMar w:left="720" w:right="720" w:header="0" w:top="720" w:footer="0" w:bottom="720" w:gutter="0"/>
      <w:pgNumType w:fmt="decimal"/>
      <w:cols w:num="3" w:equalWidth="false" w:sep="false">
        <w:col w:w="4332" w:space="936"/>
        <w:col w:w="3864" w:space="936"/>
        <w:col w:w="4332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default"/>
  </w:font>
  <w:font w:name="Tahom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mic Sans MS" w:hAnsi="Comic Sans MS" w:eastAsia="SimSun" w:cs="Mangal"/>
        <w:sz w:val="2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ahoma" w:hAnsi="Tahoma" w:eastAsia="Times New Roman" w:cs="Tahoma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Comic Sans MS" w:hAnsi="Comic Sans M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omic Sans MS" w:hAnsi="Comic Sans MS"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omic Sans MS" w:hAnsi="Comic Sans MS" w:cs="Mangal"/>
      <w:i/>
      <w:iCs/>
      <w:sz w:val="20"/>
      <w:szCs w:val="24"/>
    </w:rPr>
  </w:style>
  <w:style w:type="paragraph" w:styleId="Index">
    <w:name w:val="Index"/>
    <w:basedOn w:val="Normal"/>
    <w:qFormat/>
    <w:pPr>
      <w:suppressLineNumbers/>
    </w:pPr>
    <w:rPr>
      <w:rFonts w:ascii="Comic Sans MS" w:hAnsi="Comic Sans MS" w:cs="Mangal"/>
      <w:sz w:val="24"/>
    </w:rPr>
  </w:style>
  <w:style w:type="paragraph" w:styleId="BodyTextIndent2">
    <w:name w:val="Body Text Indent 2"/>
    <w:basedOn w:val="Normal"/>
    <w:qFormat/>
    <w:pPr>
      <w:ind w:left="432" w:right="0" w:hanging="144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qFormat/>
    <w:pPr>
      <w:ind w:left="288" w:right="0" w:hanging="0"/>
    </w:pPr>
    <w:rPr>
      <w:rFonts w:ascii="Times New Roman" w:hAnsi="Times New Roman" w:cs="Times New Roma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anma.org/" TargetMode="External"/><Relationship Id="rId3" Type="http://schemas.openxmlformats.org/officeDocument/2006/relationships/hyperlink" Target="http://www.aafa.org/" TargetMode="External"/><Relationship Id="rId4" Type="http://schemas.openxmlformats.org/officeDocument/2006/relationships/hyperlink" Target="http://www.copdfoundation.org/" TargetMode="External"/><Relationship Id="rId5" Type="http://schemas.openxmlformats.org/officeDocument/2006/relationships/hyperlink" Target="http://www.emphysema.net/" TargetMode="External"/><Relationship Id="rId6" Type="http://schemas.openxmlformats.org/officeDocument/2006/relationships/hyperlink" Target="http://www.cff.org/" TargetMode="External"/><Relationship Id="rId7" Type="http://schemas.openxmlformats.org/officeDocument/2006/relationships/hyperlink" Target="http://www.ltotnet.org/" TargetMode="External"/><Relationship Id="rId8" Type="http://schemas.openxmlformats.org/officeDocument/2006/relationships/hyperlink" Target="http://www.ltotnet.org/" TargetMode="External"/><Relationship Id="rId9" Type="http://schemas.openxmlformats.org/officeDocument/2006/relationships/hyperlink" Target="http://www.ltotnet.org/" TargetMode="External"/><Relationship Id="rId10" Type="http://schemas.openxmlformats.org/officeDocument/2006/relationships/hyperlink" Target="http://www.aaaai.org/" TargetMode="External"/><Relationship Id="rId11" Type="http://schemas.openxmlformats.org/officeDocument/2006/relationships/image" Target="media/image1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286</TotalTime>
  <Application>LibreOffice/5.2.1.2$Windows_x86 LibreOffice_project/31dd62db80d4e60af04904455ec9c9219178d620</Application>
  <Pages>2</Pages>
  <Words>345</Words>
  <Characters>3140</Characters>
  <CharactersWithSpaces>3704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2008-11-26T08:39:00Z</dcterms:created>
  <dc:creator>rjohnsto</dc:creator>
  <dc:description/>
  <dc:language>en-US</dc:language>
  <cp:lastModifiedBy/>
  <cp:lastPrinted>2016-02-17T13:11:13Z</cp:lastPrinted>
  <dcterms:modified xsi:type="dcterms:W3CDTF">2016-11-15T12:17:46Z</dcterms:modified>
  <cp:revision>24</cp:revision>
  <dc:subject/>
  <dc:title>Alpha1 AntiTrypsin Deficiency:</dc:title>
</cp:coreProperties>
</file>